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4C81" w:rsidRDefault="000D4C81" w:rsidP="000D4C81">
      <w:pPr>
        <w:widowControl w:val="0"/>
        <w:autoSpaceDE w:val="0"/>
        <w:autoSpaceDN w:val="0"/>
        <w:adjustRightInd w:val="0"/>
        <w:spacing w:after="0" w:line="240" w:lineRule="auto"/>
        <w:ind w:right="-2"/>
        <w:jc w:val="both"/>
        <w:rPr>
          <w:rFonts w:ascii="Times New Roman" w:hAnsi="Times New Roman"/>
          <w:sz w:val="26"/>
          <w:szCs w:val="26"/>
        </w:rPr>
      </w:pPr>
      <w:r>
        <w:rPr>
          <w:rFonts w:ascii="Times New Roman" w:hAnsi="Times New Roman"/>
          <w:noProof/>
          <w:sz w:val="26"/>
          <w:szCs w:val="26"/>
        </w:rPr>
        <w:drawing>
          <wp:inline distT="0" distB="0" distL="0" distR="0">
            <wp:extent cx="5940425" cy="9182100"/>
            <wp:effectExtent l="19050" t="0" r="3175" b="0"/>
            <wp:docPr id="1" name="Рисунок 1" descr="F:\Для САЙТА\труд коллек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Для САЙТА\труд коллект.jpg"/>
                    <pic:cNvPicPr>
                      <a:picLocks noChangeAspect="1" noChangeArrowheads="1"/>
                    </pic:cNvPicPr>
                  </pic:nvPicPr>
                  <pic:blipFill>
                    <a:blip r:embed="rId5" cstate="print"/>
                    <a:srcRect/>
                    <a:stretch>
                      <a:fillRect/>
                    </a:stretch>
                  </pic:blipFill>
                  <pic:spPr bwMode="auto">
                    <a:xfrm>
                      <a:off x="0" y="0"/>
                      <a:ext cx="5940425" cy="9182100"/>
                    </a:xfrm>
                    <a:prstGeom prst="rect">
                      <a:avLst/>
                    </a:prstGeom>
                    <a:noFill/>
                    <a:ln w="9525">
                      <a:noFill/>
                      <a:miter lim="800000"/>
                      <a:headEnd/>
                      <a:tailEnd/>
                    </a:ln>
                  </pic:spPr>
                </pic:pic>
              </a:graphicData>
            </a:graphic>
          </wp:inline>
        </w:drawing>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sz w:val="26"/>
          <w:szCs w:val="26"/>
        </w:rPr>
        <w:lastRenderedPageBreak/>
        <w:t>трудовую деятельность;</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sz w:val="26"/>
          <w:szCs w:val="26"/>
        </w:rPr>
        <w:t>внесение предложений по формированию фонда оплаты труда, порядка стимулирования труда работников Учреждения;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sz w:val="26"/>
          <w:szCs w:val="26"/>
        </w:rPr>
        <w:t>внесение предложений по порядку и условиям предоставления социальных гарантий и льгот обучающимся и работникам в пределах компетенции Учреждения;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sz w:val="26"/>
          <w:szCs w:val="26"/>
        </w:rPr>
        <w:t>внесение предложений о поощрении работников Учреждения;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направление ходатайств, писем в различные административные органы, общественные организации и др. по вопросам, относящимся к оптимизации деятельности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и повышения качества оказываемых образовательных услуг.</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color w:val="000000"/>
          <w:sz w:val="26"/>
          <w:szCs w:val="26"/>
        </w:rPr>
      </w:pPr>
    </w:p>
    <w:p w:rsidR="000D4C81" w:rsidRPr="0078414C" w:rsidRDefault="000D4C81" w:rsidP="000D4C81">
      <w:pPr>
        <w:widowControl w:val="0"/>
        <w:tabs>
          <w:tab w:val="left" w:pos="30"/>
        </w:tabs>
        <w:autoSpaceDE w:val="0"/>
        <w:autoSpaceDN w:val="0"/>
        <w:adjustRightInd w:val="0"/>
        <w:spacing w:after="0" w:line="240" w:lineRule="auto"/>
        <w:ind w:right="-2"/>
        <w:rPr>
          <w:rFonts w:ascii="Times New Roman" w:hAnsi="Times New Roman"/>
          <w:b/>
          <w:bCs/>
          <w:color w:val="000000"/>
          <w:sz w:val="26"/>
          <w:szCs w:val="26"/>
        </w:rPr>
      </w:pPr>
      <w:r w:rsidRPr="0078414C">
        <w:rPr>
          <w:rFonts w:ascii="Times New Roman" w:hAnsi="Times New Roman"/>
          <w:b/>
          <w:bCs/>
          <w:color w:val="000000"/>
          <w:sz w:val="26"/>
          <w:szCs w:val="26"/>
        </w:rPr>
        <w:t xml:space="preserve">                                            3. Компетенция Общего собрания</w:t>
      </w:r>
    </w:p>
    <w:p w:rsidR="000D4C81" w:rsidRPr="0078414C" w:rsidRDefault="000D4C81" w:rsidP="000D4C81">
      <w:pPr>
        <w:widowControl w:val="0"/>
        <w:tabs>
          <w:tab w:val="left" w:pos="30"/>
          <w:tab w:val="left" w:pos="426"/>
          <w:tab w:val="left" w:pos="709"/>
          <w:tab w:val="left" w:pos="851"/>
        </w:tabs>
        <w:autoSpaceDE w:val="0"/>
        <w:autoSpaceDN w:val="0"/>
        <w:adjustRightInd w:val="0"/>
        <w:spacing w:after="0" w:line="240" w:lineRule="auto"/>
        <w:ind w:left="15" w:right="-2"/>
        <w:jc w:val="both"/>
        <w:rPr>
          <w:rFonts w:ascii="Times New Roman" w:hAnsi="Times New Roman"/>
          <w:sz w:val="26"/>
          <w:szCs w:val="26"/>
        </w:rPr>
      </w:pPr>
      <w:r w:rsidRPr="0078414C">
        <w:rPr>
          <w:rFonts w:ascii="Times New Roman" w:hAnsi="Times New Roman"/>
          <w:color w:val="000000"/>
          <w:sz w:val="26"/>
          <w:szCs w:val="26"/>
        </w:rPr>
        <w:tab/>
      </w:r>
      <w:r w:rsidRPr="0078414C">
        <w:rPr>
          <w:rFonts w:ascii="Times New Roman" w:hAnsi="Times New Roman"/>
          <w:color w:val="000000"/>
          <w:sz w:val="26"/>
          <w:szCs w:val="26"/>
        </w:rPr>
        <w:tab/>
      </w:r>
      <w:r w:rsidRPr="0078414C">
        <w:rPr>
          <w:rFonts w:ascii="Times New Roman" w:hAnsi="Times New Roman"/>
          <w:sz w:val="26"/>
          <w:szCs w:val="26"/>
        </w:rPr>
        <w:tab/>
        <w:t>3.1. В компетенцию Общего собрания входит:</w:t>
      </w:r>
    </w:p>
    <w:p w:rsidR="000D4C81" w:rsidRPr="0078414C" w:rsidRDefault="000D4C81" w:rsidP="000D4C81">
      <w:pPr>
        <w:widowControl w:val="0"/>
        <w:tabs>
          <w:tab w:val="left" w:pos="30"/>
          <w:tab w:val="left" w:pos="284"/>
        </w:tabs>
        <w:autoSpaceDE w:val="0"/>
        <w:autoSpaceDN w:val="0"/>
        <w:adjustRightInd w:val="0"/>
        <w:spacing w:after="0" w:line="240" w:lineRule="auto"/>
        <w:ind w:left="426" w:right="-2"/>
        <w:jc w:val="both"/>
        <w:rPr>
          <w:rFonts w:ascii="Times New Roman" w:hAnsi="Times New Roman"/>
          <w:sz w:val="26"/>
          <w:szCs w:val="26"/>
        </w:rPr>
      </w:pPr>
      <w:r w:rsidRPr="0078414C">
        <w:rPr>
          <w:rFonts w:ascii="Times New Roman" w:hAnsi="Times New Roman"/>
          <w:b/>
          <w:sz w:val="26"/>
          <w:szCs w:val="26"/>
        </w:rPr>
        <w:t>-</w:t>
      </w:r>
      <w:r w:rsidRPr="0078414C">
        <w:rPr>
          <w:rFonts w:ascii="Times New Roman" w:hAnsi="Times New Roman"/>
          <w:sz w:val="26"/>
          <w:szCs w:val="26"/>
        </w:rPr>
        <w:t xml:space="preserve">     принимать Устав Учреждения, основные направления развития Учреждения, планы  экономического и социального развития Учреждения, правила внутреннего трудового распорядка Учреждения, положения о порядке образования и расходования фондов Учреждения, коллективный договор и давать полномочия на его подписание от имени трудового коллектива;</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проведение работы по привлечению дополнительных финансовых и материально-технических ресурсов, установление порядка их использования;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внесение предложений об организации сотрудничества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с другими образовательными и иными организациями социальной сферы, в том числе при реализации образовательных программ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и организации воспитательного процесса, досуговой деятельности;</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sz w:val="26"/>
          <w:szCs w:val="26"/>
        </w:rPr>
      </w:pPr>
      <w:r w:rsidRPr="0078414C">
        <w:rPr>
          <w:rFonts w:ascii="Times New Roman" w:hAnsi="Times New Roman"/>
          <w:sz w:val="26"/>
          <w:szCs w:val="26"/>
        </w:rPr>
        <w:t>представление интересов учреждения в органах власти, других организациях и учреждениях;</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рассмотрение документов контрольно-надзорных органов о проверке деятельности </w:t>
      </w:r>
      <w:r w:rsidRPr="0078414C">
        <w:rPr>
          <w:rFonts w:ascii="Times New Roman" w:hAnsi="Times New Roman"/>
          <w:sz w:val="26"/>
          <w:szCs w:val="26"/>
        </w:rPr>
        <w:t>Учреждения</w:t>
      </w:r>
      <w:r w:rsidRPr="0078414C">
        <w:rPr>
          <w:rFonts w:ascii="Times New Roman" w:hAnsi="Times New Roman"/>
          <w:color w:val="000000"/>
          <w:sz w:val="26"/>
          <w:szCs w:val="26"/>
        </w:rPr>
        <w:t>;</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заслушивание публичного доклада руководителя </w:t>
      </w:r>
      <w:r w:rsidRPr="0078414C">
        <w:rPr>
          <w:rFonts w:ascii="Times New Roman" w:hAnsi="Times New Roman"/>
          <w:sz w:val="26"/>
          <w:szCs w:val="26"/>
        </w:rPr>
        <w:t>Учреждения</w:t>
      </w:r>
      <w:r w:rsidRPr="0078414C">
        <w:rPr>
          <w:rFonts w:ascii="Times New Roman" w:hAnsi="Times New Roman"/>
          <w:color w:val="000000"/>
          <w:sz w:val="26"/>
          <w:szCs w:val="26"/>
        </w:rPr>
        <w:t>, его обсуждение;</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принятие локальных актов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согласно Уставу, включая </w:t>
      </w:r>
      <w:r w:rsidRPr="0078414C">
        <w:rPr>
          <w:rFonts w:ascii="Times New Roman" w:hAnsi="Times New Roman"/>
          <w:sz w:val="26"/>
          <w:szCs w:val="26"/>
        </w:rPr>
        <w:t>Правила внутреннего трудового распорядка организации; Кодекс профессиональной этики педагогических работников Учреждения;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sz w:val="26"/>
          <w:szCs w:val="26"/>
        </w:rPr>
        <w:t xml:space="preserve">участие в разработке положений Коллективного договора. </w:t>
      </w:r>
    </w:p>
    <w:p w:rsidR="000D4C81" w:rsidRPr="0078414C" w:rsidRDefault="000D4C81" w:rsidP="000D4C81">
      <w:pPr>
        <w:widowControl w:val="0"/>
        <w:tabs>
          <w:tab w:val="left" w:pos="30"/>
        </w:tabs>
        <w:autoSpaceDE w:val="0"/>
        <w:autoSpaceDN w:val="0"/>
        <w:adjustRightInd w:val="0"/>
        <w:spacing w:after="0" w:line="240" w:lineRule="auto"/>
        <w:ind w:right="-2"/>
        <w:jc w:val="both"/>
        <w:rPr>
          <w:rFonts w:ascii="Times New Roman" w:hAnsi="Times New Roman"/>
          <w:sz w:val="26"/>
          <w:szCs w:val="26"/>
        </w:rPr>
      </w:pPr>
      <w:r w:rsidRPr="0078414C">
        <w:rPr>
          <w:rFonts w:ascii="Times New Roman" w:hAnsi="Times New Roman"/>
          <w:sz w:val="26"/>
          <w:szCs w:val="26"/>
        </w:rPr>
        <w:t>-   не вправе выступать  от  имени Учреждения.</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 xml:space="preserve">     3.1.1 Порядок выступления  от имени образовательной организации: </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-Решение о выступлении от имени Учреждения принимается в каждом конкретном  случае на Общем собрании. Голосование по данному вопросу осуществляется в соответствии пунктом  4.8 подпункт 1. настоящего Положения.</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 в случае принятия решения о выступлении от  имени Учреждения Общее собрание избирает из  своего состава путём прямого поимённого голосования по каждой кандидатуре не более 3-х лиц,  уполномоченных в данном конкретном случае выступать от имени  Учреждения, и направляет директору Учреждения обращение о выдаче доверенности.</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 xml:space="preserve">-  директор   Учреждения не  позднее  трёх рабочих дней со дня принятия Общим собранием решения о выступлении от имени Учреждения оформляет </w:t>
      </w:r>
      <w:r w:rsidRPr="0078414C">
        <w:rPr>
          <w:rFonts w:ascii="Times New Roman" w:hAnsi="Times New Roman"/>
          <w:sz w:val="26"/>
          <w:szCs w:val="26"/>
        </w:rPr>
        <w:lastRenderedPageBreak/>
        <w:t xml:space="preserve">доверенность, в которой указывает </w:t>
      </w:r>
      <w:proofErr w:type="gramStart"/>
      <w:r w:rsidRPr="0078414C">
        <w:rPr>
          <w:rFonts w:ascii="Times New Roman" w:hAnsi="Times New Roman"/>
          <w:sz w:val="26"/>
          <w:szCs w:val="26"/>
        </w:rPr>
        <w:t>:о</w:t>
      </w:r>
      <w:proofErr w:type="gramEnd"/>
      <w:r w:rsidRPr="0078414C">
        <w:rPr>
          <w:rFonts w:ascii="Times New Roman" w:hAnsi="Times New Roman"/>
          <w:sz w:val="26"/>
          <w:szCs w:val="26"/>
        </w:rPr>
        <w:t>рганизацию - адресанта выступления от имени Учреждения;   тему выступления; фамилию, имя, отчество  уполномоченных  лиц;   срок действия доверенности.</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 отчёт о результатах выступления от имени Учреждения уполномоченные лица обязаны предоставить на очередном (внеочередном) Общем собрании.</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sz w:val="26"/>
          <w:szCs w:val="26"/>
        </w:rPr>
      </w:pPr>
      <w:r w:rsidRPr="0078414C">
        <w:rPr>
          <w:rFonts w:ascii="Times New Roman" w:hAnsi="Times New Roman"/>
          <w:sz w:val="26"/>
          <w:szCs w:val="26"/>
        </w:rPr>
        <w:t>-лица, уполномоченные Общим собранием  выступать от имени Учреждения, должны действовать в  интересах Учреждения добросовестно и разумно.</w:t>
      </w:r>
    </w:p>
    <w:p w:rsidR="000D4C81" w:rsidRPr="0078414C" w:rsidRDefault="000D4C81" w:rsidP="000D4C81">
      <w:pPr>
        <w:widowControl w:val="0"/>
        <w:tabs>
          <w:tab w:val="left" w:pos="30"/>
        </w:tabs>
        <w:autoSpaceDE w:val="0"/>
        <w:autoSpaceDN w:val="0"/>
        <w:adjustRightInd w:val="0"/>
        <w:spacing w:after="0" w:line="240" w:lineRule="auto"/>
        <w:ind w:right="-2"/>
        <w:jc w:val="both"/>
        <w:rPr>
          <w:rFonts w:ascii="Times New Roman" w:hAnsi="Times New Roman"/>
          <w:color w:val="FF0000"/>
          <w:sz w:val="26"/>
          <w:szCs w:val="26"/>
        </w:rPr>
      </w:pP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rPr>
          <w:rFonts w:ascii="Times New Roman" w:hAnsi="Times New Roman"/>
          <w:b/>
          <w:bCs/>
          <w:color w:val="000000"/>
          <w:sz w:val="26"/>
          <w:szCs w:val="26"/>
        </w:rPr>
      </w:pPr>
      <w:r w:rsidRPr="0078414C">
        <w:rPr>
          <w:rFonts w:ascii="Times New Roman" w:hAnsi="Times New Roman"/>
          <w:b/>
          <w:bCs/>
          <w:color w:val="000000"/>
          <w:sz w:val="26"/>
          <w:szCs w:val="26"/>
        </w:rPr>
        <w:t xml:space="preserve">                              4. Организация деятельности Общего собрания</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sz w:val="26"/>
          <w:szCs w:val="26"/>
        </w:rPr>
      </w:pPr>
      <w:r w:rsidRPr="0078414C">
        <w:rPr>
          <w:rFonts w:ascii="Times New Roman" w:hAnsi="Times New Roman"/>
          <w:color w:val="000000"/>
          <w:sz w:val="26"/>
          <w:szCs w:val="26"/>
        </w:rPr>
        <w:tab/>
        <w:t xml:space="preserve">4.1. </w:t>
      </w:r>
      <w:r w:rsidRPr="0078414C">
        <w:rPr>
          <w:rFonts w:ascii="Times New Roman" w:hAnsi="Times New Roman"/>
          <w:sz w:val="26"/>
          <w:szCs w:val="26"/>
        </w:rPr>
        <w:t>В состав Общего собрания входят все работники Учреждения.</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sz w:val="26"/>
          <w:szCs w:val="26"/>
        </w:rPr>
      </w:pPr>
      <w:r w:rsidRPr="0078414C">
        <w:rPr>
          <w:rFonts w:ascii="Times New Roman" w:hAnsi="Times New Roman"/>
          <w:color w:val="000000"/>
          <w:sz w:val="26"/>
          <w:szCs w:val="26"/>
        </w:rPr>
        <w:tab/>
        <w:t xml:space="preserve">4.2. </w:t>
      </w:r>
      <w:r w:rsidRPr="0078414C">
        <w:rPr>
          <w:rFonts w:ascii="Times New Roman" w:hAnsi="Times New Roman"/>
          <w:sz w:val="26"/>
          <w:szCs w:val="26"/>
        </w:rPr>
        <w:t>На заседания Общего собрания могут быть приглашены представители Учредителя, общественных организаций, органов муниципального и государственного управления. Лица, приглашенные на собрание, пользуются правом совещательного голоса, могут вносить предложения и заявления, участвовать в обсуждении вопросов, находящихся в их компетенции.</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sz w:val="26"/>
          <w:szCs w:val="26"/>
        </w:rPr>
      </w:pPr>
      <w:r w:rsidRPr="0078414C">
        <w:rPr>
          <w:rFonts w:ascii="Times New Roman" w:hAnsi="Times New Roman"/>
          <w:sz w:val="26"/>
          <w:szCs w:val="26"/>
        </w:rPr>
        <w:tab/>
        <w:t xml:space="preserve">4.3. Руководство Общим собранием работников Учреждения осуществляет Председатель, который избирается   на общем собрании   на учебный год. Ведение протоколов Общего собрания осуществляется секретарем, который избирается на первом заседании Общего собрания сроком на один   год. Председатель и секретарь Общего собрания работников Учреждения  выполняют свои обязанности на общественных началах. </w:t>
      </w:r>
    </w:p>
    <w:p w:rsidR="000D4C81" w:rsidRPr="0078414C" w:rsidRDefault="000D4C81" w:rsidP="000D4C81">
      <w:pPr>
        <w:tabs>
          <w:tab w:val="left" w:pos="30"/>
        </w:tabs>
        <w:spacing w:after="0" w:line="240" w:lineRule="auto"/>
        <w:ind w:right="-2"/>
        <w:rPr>
          <w:rFonts w:ascii="Times New Roman" w:hAnsi="Times New Roman"/>
          <w:sz w:val="26"/>
          <w:szCs w:val="26"/>
        </w:rPr>
      </w:pPr>
      <w:r w:rsidRPr="0078414C">
        <w:rPr>
          <w:rFonts w:ascii="Times New Roman" w:hAnsi="Times New Roman"/>
          <w:color w:val="000000"/>
          <w:sz w:val="26"/>
          <w:szCs w:val="26"/>
        </w:rPr>
        <w:tab/>
        <w:t xml:space="preserve">4.4. </w:t>
      </w:r>
      <w:r w:rsidRPr="0078414C">
        <w:rPr>
          <w:rFonts w:ascii="Times New Roman" w:hAnsi="Times New Roman"/>
          <w:sz w:val="26"/>
          <w:szCs w:val="26"/>
        </w:rPr>
        <w:t>Председатель Общего собрания: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организует деятельность Общего собрания;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информирует членов общего собрания о предстоящем заседании не менее чем за 2 дня; </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организует подготовку и проведение заседания дней до его проведения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определяет повестку дня;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контролирует выполнение решений.</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color w:val="000000"/>
          <w:sz w:val="26"/>
          <w:szCs w:val="26"/>
        </w:rPr>
      </w:pPr>
      <w:r w:rsidRPr="0078414C">
        <w:rPr>
          <w:rFonts w:ascii="Times New Roman" w:hAnsi="Times New Roman"/>
          <w:color w:val="000000"/>
          <w:sz w:val="26"/>
          <w:szCs w:val="26"/>
        </w:rPr>
        <w:tab/>
        <w:t xml:space="preserve">4.5. Общее собрание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собирается его Председателем по мере необходимости.</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color w:val="000000"/>
          <w:sz w:val="26"/>
          <w:szCs w:val="26"/>
        </w:rPr>
      </w:pPr>
      <w:r w:rsidRPr="0078414C">
        <w:rPr>
          <w:rFonts w:ascii="Times New Roman" w:hAnsi="Times New Roman"/>
          <w:color w:val="000000"/>
          <w:sz w:val="26"/>
          <w:szCs w:val="26"/>
        </w:rPr>
        <w:tab/>
        <w:t xml:space="preserve">4.5. Деятельность совета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осуществляется по принятому на учебный год плану.</w:t>
      </w:r>
    </w:p>
    <w:p w:rsidR="000D4C81" w:rsidRPr="0078414C" w:rsidRDefault="000D4C81" w:rsidP="000D4C81">
      <w:pPr>
        <w:tabs>
          <w:tab w:val="left" w:pos="30"/>
        </w:tabs>
        <w:spacing w:after="0" w:line="240" w:lineRule="auto"/>
        <w:ind w:right="-2"/>
        <w:rPr>
          <w:rFonts w:ascii="Times New Roman" w:hAnsi="Times New Roman"/>
          <w:sz w:val="26"/>
          <w:szCs w:val="26"/>
        </w:rPr>
      </w:pPr>
      <w:r w:rsidRPr="0078414C">
        <w:rPr>
          <w:rFonts w:ascii="Times New Roman" w:hAnsi="Times New Roman"/>
          <w:color w:val="000000"/>
          <w:sz w:val="26"/>
          <w:szCs w:val="26"/>
        </w:rPr>
        <w:tab/>
        <w:t xml:space="preserve">4.6. </w:t>
      </w:r>
      <w:r w:rsidRPr="0078414C">
        <w:rPr>
          <w:rFonts w:ascii="Times New Roman" w:hAnsi="Times New Roman"/>
          <w:sz w:val="26"/>
          <w:szCs w:val="26"/>
        </w:rPr>
        <w:t>Общее собрание считается правомочным, если на нем присутствует не менее 50% членов трудового коллектива Учреждения.</w:t>
      </w:r>
    </w:p>
    <w:p w:rsidR="000D4C81" w:rsidRPr="0078414C" w:rsidRDefault="000D4C81" w:rsidP="000D4C81">
      <w:pPr>
        <w:tabs>
          <w:tab w:val="left" w:pos="30"/>
        </w:tabs>
        <w:spacing w:after="0" w:line="240" w:lineRule="auto"/>
        <w:ind w:right="-2"/>
        <w:rPr>
          <w:rFonts w:ascii="Times New Roman" w:hAnsi="Times New Roman"/>
          <w:sz w:val="26"/>
          <w:szCs w:val="26"/>
        </w:rPr>
      </w:pPr>
      <w:r w:rsidRPr="0078414C">
        <w:rPr>
          <w:rFonts w:ascii="Times New Roman" w:hAnsi="Times New Roman"/>
          <w:sz w:val="26"/>
          <w:szCs w:val="26"/>
        </w:rPr>
        <w:tab/>
        <w:t>4.7. Решения Общего собрания принимаются открытым голосованием.</w:t>
      </w:r>
    </w:p>
    <w:p w:rsidR="000D4C81" w:rsidRPr="0078414C" w:rsidRDefault="000D4C81" w:rsidP="000D4C81">
      <w:pPr>
        <w:widowControl w:val="0"/>
        <w:shd w:val="clear" w:color="auto" w:fill="FFFFFF"/>
        <w:tabs>
          <w:tab w:val="left" w:pos="30"/>
        </w:tabs>
        <w:autoSpaceDE w:val="0"/>
        <w:autoSpaceDN w:val="0"/>
        <w:adjustRightInd w:val="0"/>
        <w:spacing w:after="0" w:line="240" w:lineRule="auto"/>
        <w:ind w:right="-2"/>
        <w:jc w:val="both"/>
        <w:rPr>
          <w:rFonts w:ascii="Times New Roman" w:hAnsi="Times New Roman"/>
          <w:color w:val="000000"/>
          <w:sz w:val="26"/>
          <w:szCs w:val="26"/>
        </w:rPr>
      </w:pPr>
      <w:r w:rsidRPr="0078414C">
        <w:rPr>
          <w:rFonts w:ascii="Times New Roman" w:hAnsi="Times New Roman"/>
          <w:color w:val="000000"/>
          <w:sz w:val="26"/>
          <w:szCs w:val="26"/>
        </w:rPr>
        <w:tab/>
        <w:t>4.8. Решения Общего собрания: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считаются принятыми, если за них проголосовало не менее 2/3 присутствующих;</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являются правомочными, если на заседании присутствовало не менее 2/3 членов совета;</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после принятия носят рекомендательный характер, а после утверждения руководителем учреждения становятся обязательными для исполнения;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доводятся до всего трудового коллектива учреждения не позднее, чем в течение 5 дней после прошедшего заседания.</w:t>
      </w:r>
    </w:p>
    <w:p w:rsidR="000D4C81" w:rsidRPr="0078414C" w:rsidRDefault="000D4C81" w:rsidP="000D4C81">
      <w:pPr>
        <w:widowControl w:val="0"/>
        <w:tabs>
          <w:tab w:val="left" w:pos="30"/>
        </w:tabs>
        <w:autoSpaceDE w:val="0"/>
        <w:autoSpaceDN w:val="0"/>
        <w:adjustRightInd w:val="0"/>
        <w:spacing w:after="0" w:line="240" w:lineRule="auto"/>
        <w:ind w:left="360" w:right="-2"/>
        <w:jc w:val="both"/>
        <w:rPr>
          <w:rFonts w:ascii="Times New Roman" w:hAnsi="Times New Roman"/>
          <w:color w:val="FF0000"/>
          <w:sz w:val="26"/>
          <w:szCs w:val="26"/>
        </w:rPr>
      </w:pPr>
      <w:r w:rsidRPr="0078414C">
        <w:rPr>
          <w:rFonts w:ascii="Times New Roman" w:hAnsi="Times New Roman"/>
          <w:color w:val="FF0000"/>
          <w:sz w:val="26"/>
          <w:szCs w:val="26"/>
        </w:rPr>
        <w:t xml:space="preserve"> </w:t>
      </w:r>
    </w:p>
    <w:p w:rsidR="000D4C81" w:rsidRPr="0078414C" w:rsidRDefault="000D4C81" w:rsidP="000D4C81">
      <w:pPr>
        <w:widowControl w:val="0"/>
        <w:tabs>
          <w:tab w:val="left" w:pos="30"/>
        </w:tabs>
        <w:autoSpaceDE w:val="0"/>
        <w:autoSpaceDN w:val="0"/>
        <w:adjustRightInd w:val="0"/>
        <w:spacing w:after="0" w:line="240" w:lineRule="auto"/>
        <w:ind w:left="360" w:right="-2"/>
        <w:rPr>
          <w:rFonts w:ascii="Times New Roman" w:hAnsi="Times New Roman"/>
          <w:color w:val="000000"/>
          <w:sz w:val="26"/>
          <w:szCs w:val="26"/>
        </w:rPr>
      </w:pPr>
      <w:r w:rsidRPr="0078414C">
        <w:rPr>
          <w:rStyle w:val="a4"/>
          <w:rFonts w:ascii="Times New Roman" w:hAnsi="Times New Roman"/>
          <w:sz w:val="26"/>
          <w:szCs w:val="26"/>
        </w:rPr>
        <w:t xml:space="preserve">                            5.  Ответственность Общего собрания</w:t>
      </w:r>
    </w:p>
    <w:p w:rsidR="000D4C81" w:rsidRPr="0078414C" w:rsidRDefault="000D4C81" w:rsidP="000D4C81">
      <w:pPr>
        <w:pStyle w:val="a3"/>
        <w:tabs>
          <w:tab w:val="left" w:pos="30"/>
          <w:tab w:val="left" w:pos="709"/>
        </w:tabs>
        <w:spacing w:before="0" w:beforeAutospacing="0" w:after="0" w:afterAutospacing="0"/>
        <w:ind w:right="-2"/>
        <w:rPr>
          <w:sz w:val="26"/>
          <w:szCs w:val="26"/>
        </w:rPr>
      </w:pPr>
      <w:r w:rsidRPr="0078414C">
        <w:rPr>
          <w:sz w:val="26"/>
          <w:szCs w:val="26"/>
        </w:rPr>
        <w:tab/>
        <w:t>5.1. Общее собрание несет ответственность:</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за выполнение, выполнение не в полном объеме или невыполнение </w:t>
      </w:r>
      <w:r w:rsidRPr="0078414C">
        <w:rPr>
          <w:rFonts w:ascii="Times New Roman" w:hAnsi="Times New Roman"/>
          <w:color w:val="000000"/>
          <w:sz w:val="26"/>
          <w:szCs w:val="26"/>
        </w:rPr>
        <w:lastRenderedPageBreak/>
        <w:t>закрепленных за ним задач;</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 xml:space="preserve">соответствие принимаемых решений законодательству Российской Федерации, подзаконным нормативным правовым актам, Уставу </w:t>
      </w:r>
      <w:r w:rsidRPr="0078414C">
        <w:rPr>
          <w:rFonts w:ascii="Times New Roman" w:hAnsi="Times New Roman"/>
          <w:sz w:val="26"/>
          <w:szCs w:val="26"/>
        </w:rPr>
        <w:t>Учреждения</w:t>
      </w:r>
      <w:r w:rsidRPr="0078414C">
        <w:rPr>
          <w:rFonts w:ascii="Times New Roman" w:hAnsi="Times New Roman"/>
          <w:color w:val="000000"/>
          <w:sz w:val="26"/>
          <w:szCs w:val="26"/>
        </w:rPr>
        <w:t xml:space="preserve">. </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за компетентность принимаемых решений.</w:t>
      </w:r>
    </w:p>
    <w:p w:rsidR="000D4C81" w:rsidRPr="0078414C" w:rsidRDefault="000D4C81" w:rsidP="000D4C81">
      <w:pPr>
        <w:tabs>
          <w:tab w:val="left" w:pos="30"/>
        </w:tabs>
        <w:spacing w:after="0" w:line="240" w:lineRule="auto"/>
        <w:ind w:left="720" w:right="-2"/>
        <w:rPr>
          <w:rFonts w:ascii="Times New Roman" w:hAnsi="Times New Roman"/>
          <w:sz w:val="26"/>
          <w:szCs w:val="26"/>
        </w:rPr>
      </w:pPr>
      <w:r w:rsidRPr="0078414C">
        <w:rPr>
          <w:rStyle w:val="a4"/>
          <w:rFonts w:ascii="Times New Roman" w:hAnsi="Times New Roman"/>
          <w:sz w:val="26"/>
          <w:szCs w:val="26"/>
        </w:rPr>
        <w:t xml:space="preserve">                       6.  Делопроизводство Общего собрания</w:t>
      </w:r>
    </w:p>
    <w:p w:rsidR="000D4C81" w:rsidRPr="0078414C" w:rsidRDefault="000D4C81" w:rsidP="000D4C81">
      <w:pPr>
        <w:tabs>
          <w:tab w:val="left" w:pos="0"/>
          <w:tab w:val="left" w:pos="30"/>
        </w:tabs>
        <w:spacing w:after="0" w:line="240" w:lineRule="auto"/>
        <w:ind w:left="426" w:right="-2"/>
        <w:rPr>
          <w:rFonts w:ascii="Times New Roman" w:hAnsi="Times New Roman"/>
          <w:sz w:val="26"/>
          <w:szCs w:val="26"/>
        </w:rPr>
      </w:pPr>
      <w:r w:rsidRPr="0078414C">
        <w:rPr>
          <w:rFonts w:ascii="Times New Roman" w:hAnsi="Times New Roman"/>
          <w:sz w:val="26"/>
          <w:szCs w:val="26"/>
        </w:rPr>
        <w:tab/>
        <w:t>6.1.Заседания Общего собрания оформляются протоколом.</w:t>
      </w:r>
    </w:p>
    <w:p w:rsidR="000D4C81" w:rsidRPr="0078414C" w:rsidRDefault="000D4C81" w:rsidP="000D4C81">
      <w:pPr>
        <w:tabs>
          <w:tab w:val="left" w:pos="30"/>
        </w:tabs>
        <w:spacing w:after="0" w:line="240" w:lineRule="auto"/>
        <w:ind w:left="426" w:right="-2"/>
        <w:rPr>
          <w:rFonts w:ascii="Times New Roman" w:hAnsi="Times New Roman"/>
          <w:sz w:val="26"/>
          <w:szCs w:val="26"/>
        </w:rPr>
      </w:pPr>
      <w:r w:rsidRPr="0078414C">
        <w:rPr>
          <w:rFonts w:ascii="Times New Roman" w:hAnsi="Times New Roman"/>
          <w:sz w:val="26"/>
          <w:szCs w:val="26"/>
        </w:rPr>
        <w:tab/>
        <w:t>6.2. В книге протоколов фиксируются: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дата проведения;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количественное присутствие (отсутствие) членов трудового коллектива;</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приглашенные (ФИО, должность);</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повестка дня;</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выступающие лица;</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ход обсуждения вопросов;</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предложения, рекомендации и замечания членов трудового коллектива и приглашенных лиц;</w:t>
      </w:r>
    </w:p>
    <w:p w:rsidR="000D4C81" w:rsidRPr="0078414C" w:rsidRDefault="000D4C81" w:rsidP="000D4C81">
      <w:pPr>
        <w:widowControl w:val="0"/>
        <w:numPr>
          <w:ilvl w:val="0"/>
          <w:numId w:val="1"/>
        </w:numPr>
        <w:tabs>
          <w:tab w:val="left" w:pos="30"/>
        </w:tabs>
        <w:autoSpaceDE w:val="0"/>
        <w:autoSpaceDN w:val="0"/>
        <w:adjustRightInd w:val="0"/>
        <w:spacing w:after="0" w:line="240" w:lineRule="auto"/>
        <w:ind w:right="-2" w:firstLine="0"/>
        <w:jc w:val="both"/>
        <w:rPr>
          <w:rFonts w:ascii="Times New Roman" w:hAnsi="Times New Roman"/>
          <w:color w:val="000000"/>
          <w:sz w:val="26"/>
          <w:szCs w:val="26"/>
        </w:rPr>
      </w:pPr>
      <w:r w:rsidRPr="0078414C">
        <w:rPr>
          <w:rFonts w:ascii="Times New Roman" w:hAnsi="Times New Roman"/>
          <w:color w:val="000000"/>
          <w:sz w:val="26"/>
          <w:szCs w:val="26"/>
        </w:rPr>
        <w:t>решение.</w:t>
      </w:r>
    </w:p>
    <w:p w:rsidR="000D4C81" w:rsidRPr="0078414C" w:rsidRDefault="000D4C81" w:rsidP="000D4C81">
      <w:pPr>
        <w:widowControl w:val="0"/>
        <w:tabs>
          <w:tab w:val="left" w:pos="30"/>
          <w:tab w:val="left" w:pos="709"/>
        </w:tabs>
        <w:autoSpaceDE w:val="0"/>
        <w:autoSpaceDN w:val="0"/>
        <w:adjustRightInd w:val="0"/>
        <w:spacing w:after="0" w:line="240" w:lineRule="auto"/>
        <w:ind w:left="360" w:right="-2"/>
        <w:jc w:val="both"/>
        <w:rPr>
          <w:rFonts w:ascii="Times New Roman" w:hAnsi="Times New Roman"/>
          <w:color w:val="000000"/>
          <w:sz w:val="26"/>
          <w:szCs w:val="26"/>
        </w:rPr>
      </w:pPr>
      <w:r w:rsidRPr="0078414C">
        <w:rPr>
          <w:rFonts w:ascii="Times New Roman" w:hAnsi="Times New Roman"/>
          <w:color w:val="000000"/>
          <w:sz w:val="26"/>
          <w:szCs w:val="26"/>
        </w:rPr>
        <w:tab/>
      </w:r>
      <w:r w:rsidRPr="0078414C">
        <w:rPr>
          <w:rFonts w:ascii="Times New Roman" w:hAnsi="Times New Roman"/>
          <w:sz w:val="26"/>
          <w:szCs w:val="26"/>
        </w:rPr>
        <w:t>6.3. Протоколы подписываются председателем и секретарем Общего собрания.</w:t>
      </w:r>
    </w:p>
    <w:p w:rsidR="000D4C81" w:rsidRPr="0078414C" w:rsidRDefault="000D4C81" w:rsidP="000D4C81">
      <w:pPr>
        <w:widowControl w:val="0"/>
        <w:tabs>
          <w:tab w:val="left" w:pos="30"/>
          <w:tab w:val="left" w:pos="709"/>
        </w:tabs>
        <w:autoSpaceDE w:val="0"/>
        <w:autoSpaceDN w:val="0"/>
        <w:adjustRightInd w:val="0"/>
        <w:spacing w:after="0" w:line="240" w:lineRule="auto"/>
        <w:ind w:left="360" w:right="-2"/>
        <w:jc w:val="both"/>
        <w:rPr>
          <w:rFonts w:ascii="Times New Roman" w:hAnsi="Times New Roman"/>
          <w:color w:val="000000"/>
          <w:sz w:val="26"/>
          <w:szCs w:val="26"/>
        </w:rPr>
      </w:pPr>
      <w:r w:rsidRPr="0078414C">
        <w:rPr>
          <w:rFonts w:ascii="Times New Roman" w:hAnsi="Times New Roman"/>
          <w:color w:val="000000"/>
          <w:sz w:val="26"/>
          <w:szCs w:val="26"/>
        </w:rPr>
        <w:tab/>
      </w:r>
      <w:r w:rsidRPr="0078414C">
        <w:rPr>
          <w:rFonts w:ascii="Times New Roman" w:hAnsi="Times New Roman"/>
          <w:sz w:val="26"/>
          <w:szCs w:val="26"/>
        </w:rPr>
        <w:t>6.4.Нумерация протоколов ведется от начала учебного года.</w:t>
      </w:r>
    </w:p>
    <w:p w:rsidR="000D4C81" w:rsidRPr="0078414C" w:rsidRDefault="000D4C81" w:rsidP="000D4C81">
      <w:pPr>
        <w:widowControl w:val="0"/>
        <w:tabs>
          <w:tab w:val="left" w:pos="30"/>
          <w:tab w:val="left" w:pos="709"/>
        </w:tabs>
        <w:autoSpaceDE w:val="0"/>
        <w:autoSpaceDN w:val="0"/>
        <w:adjustRightInd w:val="0"/>
        <w:spacing w:after="0" w:line="240" w:lineRule="auto"/>
        <w:ind w:right="-2"/>
        <w:jc w:val="both"/>
        <w:rPr>
          <w:rFonts w:ascii="Times New Roman" w:hAnsi="Times New Roman"/>
          <w:sz w:val="26"/>
          <w:szCs w:val="26"/>
        </w:rPr>
      </w:pPr>
      <w:r w:rsidRPr="0078414C">
        <w:rPr>
          <w:rFonts w:ascii="Times New Roman" w:hAnsi="Times New Roman"/>
          <w:color w:val="000000"/>
          <w:sz w:val="26"/>
          <w:szCs w:val="26"/>
        </w:rPr>
        <w:tab/>
      </w:r>
      <w:r w:rsidRPr="0078414C">
        <w:rPr>
          <w:rFonts w:ascii="Times New Roman" w:hAnsi="Times New Roman"/>
          <w:sz w:val="26"/>
          <w:szCs w:val="26"/>
        </w:rPr>
        <w:tab/>
        <w:t>6.5.Протоколы Общего собрания хранится в делах Учреждения.</w:t>
      </w:r>
    </w:p>
    <w:p w:rsidR="000D4C81" w:rsidRPr="0078414C" w:rsidRDefault="000D4C81" w:rsidP="000D4C81">
      <w:pPr>
        <w:widowControl w:val="0"/>
        <w:numPr>
          <w:ilvl w:val="0"/>
          <w:numId w:val="2"/>
        </w:numPr>
        <w:shd w:val="clear" w:color="auto" w:fill="FFFFFF"/>
        <w:tabs>
          <w:tab w:val="left" w:pos="30"/>
        </w:tabs>
        <w:autoSpaceDE w:val="0"/>
        <w:autoSpaceDN w:val="0"/>
        <w:adjustRightInd w:val="0"/>
        <w:spacing w:after="0" w:line="240" w:lineRule="auto"/>
        <w:ind w:right="-2" w:firstLine="0"/>
        <w:rPr>
          <w:rFonts w:ascii="Times New Roman" w:hAnsi="Times New Roman"/>
          <w:b/>
          <w:color w:val="000000"/>
          <w:sz w:val="26"/>
          <w:szCs w:val="26"/>
        </w:rPr>
      </w:pPr>
      <w:r w:rsidRPr="0078414C">
        <w:rPr>
          <w:rFonts w:ascii="Times New Roman" w:hAnsi="Times New Roman"/>
          <w:b/>
          <w:color w:val="000000"/>
          <w:sz w:val="26"/>
          <w:szCs w:val="26"/>
        </w:rPr>
        <w:t>Заключительные положения</w:t>
      </w:r>
    </w:p>
    <w:p w:rsidR="000D4C81" w:rsidRPr="0078414C" w:rsidRDefault="000D4C81" w:rsidP="000D4C81">
      <w:pPr>
        <w:tabs>
          <w:tab w:val="left" w:pos="30"/>
          <w:tab w:val="left" w:pos="709"/>
          <w:tab w:val="left" w:pos="851"/>
        </w:tabs>
        <w:spacing w:after="0" w:line="240" w:lineRule="auto"/>
        <w:ind w:left="142" w:right="-2"/>
        <w:rPr>
          <w:rFonts w:ascii="Times New Roman" w:hAnsi="Times New Roman"/>
          <w:sz w:val="26"/>
          <w:szCs w:val="26"/>
        </w:rPr>
      </w:pPr>
      <w:r w:rsidRPr="0078414C">
        <w:rPr>
          <w:rFonts w:ascii="Times New Roman" w:hAnsi="Times New Roman"/>
          <w:sz w:val="26"/>
          <w:szCs w:val="26"/>
        </w:rPr>
        <w:tab/>
        <w:t>7.1. Изменения и дополнения в настоящее положение вносятся Общим собранием и принимаются на его заседании.</w:t>
      </w:r>
    </w:p>
    <w:p w:rsidR="000E35A7" w:rsidRDefault="000D4C81" w:rsidP="000D4C81">
      <w:r w:rsidRPr="0078414C">
        <w:rPr>
          <w:rFonts w:ascii="Times New Roman" w:hAnsi="Times New Roman"/>
          <w:sz w:val="26"/>
          <w:szCs w:val="26"/>
        </w:rPr>
        <w:t xml:space="preserve">        7.2. Положение действует до принятия нового положения, утвержденного на Общем собрании трудового коллектива </w:t>
      </w:r>
      <w:proofErr w:type="gramStart"/>
      <w:r w:rsidRPr="0078414C">
        <w:rPr>
          <w:rFonts w:ascii="Times New Roman" w:hAnsi="Times New Roman"/>
          <w:sz w:val="26"/>
          <w:szCs w:val="26"/>
        </w:rPr>
        <w:t>в</w:t>
      </w:r>
      <w:proofErr w:type="gramEnd"/>
      <w:r w:rsidRPr="0078414C">
        <w:rPr>
          <w:rFonts w:ascii="Times New Roman" w:hAnsi="Times New Roman"/>
          <w:sz w:val="26"/>
          <w:szCs w:val="26"/>
        </w:rPr>
        <w:t xml:space="preserve"> установленном по</w:t>
      </w:r>
    </w:p>
    <w:sectPr w:rsidR="000E35A7" w:rsidSect="000E35A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837B89"/>
    <w:multiLevelType w:val="hybridMultilevel"/>
    <w:tmpl w:val="4E48B27A"/>
    <w:lvl w:ilvl="0" w:tplc="320A0530">
      <w:start w:val="7"/>
      <w:numFmt w:val="decimal"/>
      <w:lvlText w:val="%1."/>
      <w:lvlJc w:val="left"/>
      <w:pPr>
        <w:ind w:left="3645" w:hanging="360"/>
      </w:pPr>
      <w:rPr>
        <w:rFonts w:hint="default"/>
      </w:rPr>
    </w:lvl>
    <w:lvl w:ilvl="1" w:tplc="04190019" w:tentative="1">
      <w:start w:val="1"/>
      <w:numFmt w:val="lowerLetter"/>
      <w:lvlText w:val="%2."/>
      <w:lvlJc w:val="left"/>
      <w:pPr>
        <w:ind w:left="4365" w:hanging="360"/>
      </w:pPr>
    </w:lvl>
    <w:lvl w:ilvl="2" w:tplc="0419001B" w:tentative="1">
      <w:start w:val="1"/>
      <w:numFmt w:val="lowerRoman"/>
      <w:lvlText w:val="%3."/>
      <w:lvlJc w:val="right"/>
      <w:pPr>
        <w:ind w:left="5085" w:hanging="180"/>
      </w:pPr>
    </w:lvl>
    <w:lvl w:ilvl="3" w:tplc="0419000F" w:tentative="1">
      <w:start w:val="1"/>
      <w:numFmt w:val="decimal"/>
      <w:lvlText w:val="%4."/>
      <w:lvlJc w:val="left"/>
      <w:pPr>
        <w:ind w:left="5805" w:hanging="360"/>
      </w:pPr>
    </w:lvl>
    <w:lvl w:ilvl="4" w:tplc="04190019" w:tentative="1">
      <w:start w:val="1"/>
      <w:numFmt w:val="lowerLetter"/>
      <w:lvlText w:val="%5."/>
      <w:lvlJc w:val="left"/>
      <w:pPr>
        <w:ind w:left="6525" w:hanging="360"/>
      </w:pPr>
    </w:lvl>
    <w:lvl w:ilvl="5" w:tplc="0419001B" w:tentative="1">
      <w:start w:val="1"/>
      <w:numFmt w:val="lowerRoman"/>
      <w:lvlText w:val="%6."/>
      <w:lvlJc w:val="right"/>
      <w:pPr>
        <w:ind w:left="7245" w:hanging="180"/>
      </w:pPr>
    </w:lvl>
    <w:lvl w:ilvl="6" w:tplc="0419000F" w:tentative="1">
      <w:start w:val="1"/>
      <w:numFmt w:val="decimal"/>
      <w:lvlText w:val="%7."/>
      <w:lvlJc w:val="left"/>
      <w:pPr>
        <w:ind w:left="7965" w:hanging="360"/>
      </w:pPr>
    </w:lvl>
    <w:lvl w:ilvl="7" w:tplc="04190019" w:tentative="1">
      <w:start w:val="1"/>
      <w:numFmt w:val="lowerLetter"/>
      <w:lvlText w:val="%8."/>
      <w:lvlJc w:val="left"/>
      <w:pPr>
        <w:ind w:left="8685" w:hanging="360"/>
      </w:pPr>
    </w:lvl>
    <w:lvl w:ilvl="8" w:tplc="0419001B" w:tentative="1">
      <w:start w:val="1"/>
      <w:numFmt w:val="lowerRoman"/>
      <w:lvlText w:val="%9."/>
      <w:lvlJc w:val="right"/>
      <w:pPr>
        <w:ind w:left="9405" w:hanging="180"/>
      </w:pPr>
    </w:lvl>
  </w:abstractNum>
  <w:abstractNum w:abstractNumId="1">
    <w:nsid w:val="4BD37BA4"/>
    <w:multiLevelType w:val="multilevel"/>
    <w:tmpl w:val="06694B20"/>
    <w:lvl w:ilvl="0">
      <w:numFmt w:val="bullet"/>
      <w:lvlText w:val="-"/>
      <w:lvlJc w:val="left"/>
      <w:pPr>
        <w:tabs>
          <w:tab w:val="num" w:pos="360"/>
        </w:tabs>
        <w:ind w:left="360" w:hanging="360"/>
      </w:pPr>
      <w:rPr>
        <w:rFonts w:ascii="Courier New" w:hAnsi="Courier New"/>
        <w:sz w:val="24"/>
      </w:rPr>
    </w:lvl>
    <w:lvl w:ilvl="1">
      <w:numFmt w:val="bullet"/>
      <w:lvlText w:val="§"/>
      <w:lvlJc w:val="left"/>
      <w:pPr>
        <w:tabs>
          <w:tab w:val="num" w:pos="1080"/>
        </w:tabs>
        <w:ind w:left="1080" w:hanging="360"/>
      </w:pPr>
      <w:rPr>
        <w:rFonts w:ascii="Wingdings" w:hAnsi="Wingdings"/>
        <w:sz w:val="24"/>
      </w:rPr>
    </w:lvl>
    <w:lvl w:ilvl="2">
      <w:numFmt w:val="bullet"/>
      <w:lvlText w:val="·"/>
      <w:lvlJc w:val="left"/>
      <w:pPr>
        <w:tabs>
          <w:tab w:val="num" w:pos="1800"/>
        </w:tabs>
        <w:ind w:left="1800" w:hanging="360"/>
      </w:pPr>
      <w:rPr>
        <w:rFonts w:ascii="Symbol" w:hAnsi="Symbol"/>
        <w:sz w:val="24"/>
      </w:rPr>
    </w:lvl>
    <w:lvl w:ilvl="3">
      <w:numFmt w:val="bullet"/>
      <w:lvlText w:val="o"/>
      <w:lvlJc w:val="left"/>
      <w:pPr>
        <w:tabs>
          <w:tab w:val="num" w:pos="2520"/>
        </w:tabs>
        <w:ind w:left="2520" w:hanging="360"/>
      </w:pPr>
      <w:rPr>
        <w:rFonts w:ascii="Courier New" w:hAnsi="Courier New"/>
        <w:sz w:val="24"/>
      </w:rPr>
    </w:lvl>
    <w:lvl w:ilvl="4">
      <w:numFmt w:val="bullet"/>
      <w:lvlText w:val="§"/>
      <w:lvlJc w:val="left"/>
      <w:pPr>
        <w:tabs>
          <w:tab w:val="num" w:pos="3240"/>
        </w:tabs>
        <w:ind w:left="3240" w:hanging="360"/>
      </w:pPr>
      <w:rPr>
        <w:rFonts w:ascii="Wingdings" w:hAnsi="Wingdings"/>
        <w:sz w:val="24"/>
      </w:rPr>
    </w:lvl>
    <w:lvl w:ilvl="5">
      <w:numFmt w:val="bullet"/>
      <w:lvlText w:val="·"/>
      <w:lvlJc w:val="left"/>
      <w:pPr>
        <w:tabs>
          <w:tab w:val="num" w:pos="3960"/>
        </w:tabs>
        <w:ind w:left="3960" w:hanging="360"/>
      </w:pPr>
      <w:rPr>
        <w:rFonts w:ascii="Symbol" w:hAnsi="Symbol"/>
        <w:sz w:val="24"/>
      </w:rPr>
    </w:lvl>
    <w:lvl w:ilvl="6">
      <w:numFmt w:val="bullet"/>
      <w:lvlText w:val="o"/>
      <w:lvlJc w:val="left"/>
      <w:pPr>
        <w:tabs>
          <w:tab w:val="num" w:pos="4680"/>
        </w:tabs>
        <w:ind w:left="4680" w:hanging="360"/>
      </w:pPr>
      <w:rPr>
        <w:rFonts w:ascii="Courier New" w:hAnsi="Courier New"/>
        <w:sz w:val="24"/>
      </w:rPr>
    </w:lvl>
    <w:lvl w:ilvl="7">
      <w:numFmt w:val="bullet"/>
      <w:lvlText w:val="§"/>
      <w:lvlJc w:val="left"/>
      <w:pPr>
        <w:tabs>
          <w:tab w:val="num" w:pos="5400"/>
        </w:tabs>
        <w:ind w:left="5400" w:hanging="360"/>
      </w:pPr>
      <w:rPr>
        <w:rFonts w:ascii="Wingdings" w:hAnsi="Wingdings"/>
        <w:sz w:val="24"/>
      </w:rPr>
    </w:lvl>
    <w:lvl w:ilvl="8">
      <w:numFmt w:val="bullet"/>
      <w:lvlText w:val="·"/>
      <w:lvlJc w:val="left"/>
      <w:pPr>
        <w:tabs>
          <w:tab w:val="num" w:pos="6120"/>
        </w:tabs>
        <w:ind w:left="6120" w:hanging="360"/>
      </w:pPr>
      <w:rPr>
        <w:rFonts w:ascii="Symbol" w:hAnsi="Symbol"/>
        <w:sz w:val="24"/>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D4C81"/>
    <w:rsid w:val="000D4C81"/>
    <w:rsid w:val="000E35A7"/>
    <w:rsid w:val="008F1AE9"/>
    <w:rsid w:val="00C145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C81"/>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0D4C81"/>
    <w:pPr>
      <w:spacing w:before="100" w:beforeAutospacing="1" w:after="100" w:afterAutospacing="1" w:line="240" w:lineRule="auto"/>
    </w:pPr>
    <w:rPr>
      <w:rFonts w:ascii="Times New Roman" w:hAnsi="Times New Roman"/>
      <w:sz w:val="24"/>
      <w:szCs w:val="24"/>
    </w:rPr>
  </w:style>
  <w:style w:type="character" w:styleId="a4">
    <w:name w:val="Strong"/>
    <w:qFormat/>
    <w:rsid w:val="000D4C81"/>
    <w:rPr>
      <w:b/>
      <w:bCs/>
    </w:rPr>
  </w:style>
  <w:style w:type="paragraph" w:styleId="a5">
    <w:name w:val="Balloon Text"/>
    <w:basedOn w:val="a"/>
    <w:link w:val="a6"/>
    <w:uiPriority w:val="99"/>
    <w:semiHidden/>
    <w:unhideWhenUsed/>
    <w:rsid w:val="000D4C8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D4C8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949</Words>
  <Characters>5414</Characters>
  <Application>Microsoft Office Word</Application>
  <DocSecurity>0</DocSecurity>
  <Lines>45</Lines>
  <Paragraphs>12</Paragraphs>
  <ScaleCrop>false</ScaleCrop>
  <Company/>
  <LinksUpToDate>false</LinksUpToDate>
  <CharactersWithSpaces>6351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dc:creator>
  <cp:lastModifiedBy>Рафида Хайретдиновна</cp:lastModifiedBy>
  <cp:revision>2</cp:revision>
  <dcterms:created xsi:type="dcterms:W3CDTF">2023-10-26T03:35:00Z</dcterms:created>
  <dcterms:modified xsi:type="dcterms:W3CDTF">2023-10-26T03:35:00Z</dcterms:modified>
</cp:coreProperties>
</file>